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Тема №1 - Кол-во вопросов в тесте: 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0</w:t>
      </w: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, всего 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0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№1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Основными достоинствами волоконно-оптических систем передачи является:?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все перечисленное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практически неограниченное число каналов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увлечение помехозащищенности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увлечение длины регенерационного участка</w:t>
      </w:r>
    </w:p>
    <w:p w:rsidR="00F270F8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2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Самым перспективным направлением развития ВОСП является?</w:t>
      </w:r>
    </w:p>
    <w:p w:rsidR="003A7C65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A54E44" w:rsidRPr="00B2500B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B) DWDM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TDM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пространственное уплотнения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582CB1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№3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тракте передачи ВОСП происходит преобразование</w:t>
      </w:r>
    </w:p>
    <w:p w:rsidR="003A7C65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электрического сигнала в оптический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аналогового сигнала в цифровой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служебного сигнала в информационный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оптический сигнал в электрический</w:t>
      </w:r>
    </w:p>
    <w:p w:rsidR="003A7C65" w:rsidRDefault="00F0532F" w:rsidP="003A7C65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>Вопрос №4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Кабель – это</w:t>
      </w:r>
    </w:p>
    <w:p w:rsidR="00F270F8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9D43E6" w:rsidRPr="00B2500B" w:rsidRDefault="009D43E6" w:rsidP="009D43E6">
      <w:pPr>
        <w:pStyle w:val="ListParagraph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3A7C65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электротехническое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электротехническое изделие, содержащее изолированные проводники и, заключенную в единую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электротехническое изделие, содержащее изолированные проводники и объединенные в единую конструкцию, заключенную в единую металлическую оболочку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чем измеряется затухание сигнала в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дБ</w:t>
      </w:r>
    </w:p>
    <w:p w:rsidR="00F270F8" w:rsidRPr="00B2500B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непр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км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герц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Основные причины потерь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поглащение, рассеяние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поглащение, дифракция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рассеяние, инжекция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дисперсия, поглащение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Оптические микронные волны бывают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инфракрасные, видимы,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видимые, ультракрасные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инфракрасные, видимые</w:t>
      </w:r>
    </w:p>
    <w:p w:rsidR="00F270F8" w:rsidRPr="009D43E6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E) инфракрасные</w:t>
      </w:r>
    </w:p>
    <w:p w:rsidR="00F270F8" w:rsidRDefault="00F0532F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назначению ОКС делят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городские, зоновые,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зоновые, монтажные, городские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магистральные, подводные, зоновые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объектовые, городские,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городские, зоновые, объектовые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Необходимость установки ретранслятора имеется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на промежуточных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на промежуточной и передающей станции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на передающей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на промежуточной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 применяются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каким параметрам ретрансляторы восстанавливают сигнал на промежуточной станции: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уровню помехи, фазе, ширине спектра, коэф.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форме, длительности и амплитуде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динамическому диапазону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фазе, ширине спектра, коэффициенту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коэффициенту модуляции</w:t>
      </w:r>
    </w:p>
    <w:p w:rsidR="00F270F8" w:rsidRPr="009D43E6" w:rsidRDefault="00F0532F" w:rsidP="009D43E6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pStyle w:val="ListParagraph"/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9D43E6" w:rsidRDefault="00F270F8" w:rsidP="009D43E6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bookmarkStart w:id="0" w:name="_GoBack"/>
      <w:r w:rsidRPr="009D43E6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длина РУ</w:t>
      </w:r>
    </w:p>
    <w:p w:rsidR="009D43E6" w:rsidRPr="009D43E6" w:rsidRDefault="009D43E6" w:rsidP="009D43E6">
      <w:pPr>
        <w:pStyle w:val="ListParagraph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затуханию, дисперсий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частоте, строительной длине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затуханию, апертуре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дисперсий, апертуре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полоса пропускания сигнала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ΔF=1/τ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B) 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F=1/T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F=1/с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ΔF=с/τ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 функциональным элементом оптического кабеля является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оптическое волокно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гидрофобное заполнение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защитное покрытие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силовой элемент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наружная оболочка</w:t>
      </w:r>
    </w:p>
    <w:p w:rsidR="00F270F8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="00F0532F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Распространение световых волн в оптическом кабеле осуществляется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оптическим волокнам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гидрофобному заполнению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защитному покрову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медным жилам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наружной оболочке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n = Cо / С - это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показатель преломления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скорость света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апертура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угловая скорость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 ОВ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Показатель преломления сердцевины и оболочки ОВ связаны соотношением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A) </w:t>
      </w:r>
      <w:proofErr w:type="gramStart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 &gt; n2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B)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= n2</w:t>
      </w:r>
    </w:p>
    <w:p w:rsidR="00F270F8" w:rsidRPr="00F0532F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C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&lt;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F270F8" w:rsidRPr="00F0532F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D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#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n1 ~ n2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Световод, по которому распространяется один тип волны,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одномодовым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многомодовым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низкоскоростным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фазоразностным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Самый распространенный вид усилителей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Примесном волокне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Фабри - Перо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Рамановские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Бриллюэновские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лазерные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pStyle w:val="ListParagraph"/>
        <w:numPr>
          <w:ilvl w:val="0"/>
          <w:numId w:val="1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Профиль показателя преломления, при котором происходит резкое изменение показателя преломления от n1 к n2,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ступенчатым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градиентным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конструктивным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="00F0532F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bookmarkEnd w:id="0"/>
    <w:p w:rsidR="00007597" w:rsidRPr="00B2500B" w:rsidRDefault="004630C0">
      <w:pPr>
        <w:rPr>
          <w:rFonts w:ascii="Times New Roman" w:hAnsi="Times New Roman" w:cs="Times New Roman"/>
          <w:sz w:val="28"/>
          <w:szCs w:val="28"/>
        </w:rPr>
      </w:pPr>
    </w:p>
    <w:sectPr w:rsidR="00007597" w:rsidRPr="00B25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0C0" w:rsidRDefault="004630C0" w:rsidP="00B2500B">
      <w:pPr>
        <w:spacing w:after="0" w:line="240" w:lineRule="auto"/>
      </w:pPr>
      <w:r>
        <w:separator/>
      </w:r>
    </w:p>
  </w:endnote>
  <w:endnote w:type="continuationSeparator" w:id="0">
    <w:p w:rsidR="004630C0" w:rsidRDefault="004630C0" w:rsidP="00B25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0C0" w:rsidRDefault="004630C0" w:rsidP="00B2500B">
      <w:pPr>
        <w:spacing w:after="0" w:line="240" w:lineRule="auto"/>
      </w:pPr>
      <w:r>
        <w:separator/>
      </w:r>
    </w:p>
  </w:footnote>
  <w:footnote w:type="continuationSeparator" w:id="0">
    <w:p w:rsidR="004630C0" w:rsidRDefault="004630C0" w:rsidP="00B25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D3121"/>
    <w:multiLevelType w:val="hybridMultilevel"/>
    <w:tmpl w:val="0FB86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49D"/>
    <w:rsid w:val="00177830"/>
    <w:rsid w:val="00295454"/>
    <w:rsid w:val="00315C2D"/>
    <w:rsid w:val="003A7C65"/>
    <w:rsid w:val="004630C0"/>
    <w:rsid w:val="004E249D"/>
    <w:rsid w:val="00582CB1"/>
    <w:rsid w:val="009D43E6"/>
    <w:rsid w:val="00A54E44"/>
    <w:rsid w:val="00B2500B"/>
    <w:rsid w:val="00C22874"/>
    <w:rsid w:val="00F0532F"/>
    <w:rsid w:val="00F2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0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0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00B"/>
  </w:style>
  <w:style w:type="paragraph" w:styleId="Footer">
    <w:name w:val="footer"/>
    <w:basedOn w:val="Normal"/>
    <w:link w:val="FooterChar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0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0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70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00B"/>
  </w:style>
  <w:style w:type="paragraph" w:styleId="Footer">
    <w:name w:val="footer"/>
    <w:basedOn w:val="Normal"/>
    <w:link w:val="FooterChar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4BD97-CB9A-4A1C-8D9F-064AD3774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2020-09-14T09:15:00Z</dcterms:created>
  <dcterms:modified xsi:type="dcterms:W3CDTF">2020-10-04T09:05:00Z</dcterms:modified>
</cp:coreProperties>
</file>